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0" w:rsidRDefault="00F60DB0" w:rsidP="00F60DB0">
      <w:pPr>
        <w:pStyle w:val="Web"/>
        <w:shd w:val="clear" w:color="auto" w:fill="FFFFFF"/>
        <w:spacing w:before="120" w:beforeAutospacing="0" w:after="120" w:afterAutospacing="0" w:line="241" w:lineRule="atLeast"/>
        <w:rPr>
          <w:rFonts w:ascii="Arial" w:hAnsi="Arial" w:cs="Arial"/>
          <w:color w:val="252525"/>
          <w:sz w:val="15"/>
          <w:szCs w:val="15"/>
        </w:rPr>
      </w:pPr>
      <w:r>
        <w:rPr>
          <w:rFonts w:ascii="Arial" w:hAnsi="Arial" w:cs="Arial"/>
          <w:color w:val="252525"/>
          <w:sz w:val="15"/>
          <w:szCs w:val="15"/>
        </w:rPr>
        <w:t>中國古時成人禮指</w:t>
      </w:r>
      <w:hyperlink r:id="rId4" w:tooltip="冠禮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冠禮</w:t>
        </w:r>
      </w:hyperlink>
      <w:r>
        <w:rPr>
          <w:rFonts w:ascii="Arial" w:hAnsi="Arial" w:cs="Arial"/>
          <w:color w:val="252525"/>
          <w:sz w:val="15"/>
          <w:szCs w:val="15"/>
        </w:rPr>
        <w:t>和</w:t>
      </w:r>
      <w:hyperlink r:id="rId5" w:tooltip="笄禮" w:history="1">
        <w:proofErr w:type="gramStart"/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笄</w:t>
        </w:r>
        <w:proofErr w:type="gramEnd"/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禮</w:t>
        </w:r>
      </w:hyperlink>
      <w:r>
        <w:rPr>
          <w:rFonts w:ascii="Arial" w:hAnsi="Arial" w:cs="Arial"/>
          <w:color w:val="252525"/>
          <w:sz w:val="15"/>
          <w:szCs w:val="15"/>
        </w:rPr>
        <w:t>，</w:t>
      </w:r>
      <w:hyperlink r:id="rId6" w:tooltip="西周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西周</w:t>
        </w:r>
      </w:hyperlink>
      <w:r>
        <w:rPr>
          <w:rFonts w:ascii="Arial" w:hAnsi="Arial" w:cs="Arial"/>
          <w:color w:val="252525"/>
          <w:sz w:val="15"/>
          <w:szCs w:val="15"/>
        </w:rPr>
        <w:t>就已存在，一直延續到</w:t>
      </w:r>
      <w:hyperlink r:id="rId7" w:tooltip="明朝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明朝</w:t>
        </w:r>
      </w:hyperlink>
      <w:r>
        <w:rPr>
          <w:rFonts w:ascii="Arial" w:hAnsi="Arial" w:cs="Arial"/>
          <w:color w:val="252525"/>
          <w:sz w:val="15"/>
          <w:szCs w:val="15"/>
        </w:rPr>
        <w:t>。</w:t>
      </w:r>
    </w:p>
    <w:p w:rsidR="00F60DB0" w:rsidRDefault="00F60DB0" w:rsidP="00F60DB0">
      <w:pPr>
        <w:pStyle w:val="Web"/>
        <w:shd w:val="clear" w:color="auto" w:fill="FFFFFF"/>
        <w:spacing w:before="120" w:beforeAutospacing="0" w:after="120" w:afterAutospacing="0" w:line="241" w:lineRule="atLeast"/>
        <w:rPr>
          <w:rFonts w:ascii="Arial" w:hAnsi="Arial" w:cs="Arial"/>
          <w:color w:val="252525"/>
          <w:sz w:val="15"/>
          <w:szCs w:val="15"/>
        </w:rPr>
      </w:pPr>
      <w:r>
        <w:rPr>
          <w:rFonts w:ascii="Arial" w:hAnsi="Arial" w:cs="Arial"/>
          <w:color w:val="252525"/>
          <w:sz w:val="15"/>
          <w:szCs w:val="15"/>
        </w:rPr>
        <w:t>周朝貴族男子滿</w:t>
      </w:r>
      <w:r>
        <w:rPr>
          <w:rFonts w:ascii="Arial" w:hAnsi="Arial" w:cs="Arial"/>
          <w:color w:val="252525"/>
          <w:sz w:val="15"/>
          <w:szCs w:val="15"/>
        </w:rPr>
        <w:t>20</w:t>
      </w:r>
      <w:r>
        <w:rPr>
          <w:rFonts w:ascii="Arial" w:hAnsi="Arial" w:cs="Arial"/>
          <w:color w:val="252525"/>
          <w:sz w:val="15"/>
          <w:szCs w:val="15"/>
        </w:rPr>
        <w:t>歲時舉辦</w:t>
      </w:r>
      <w:hyperlink r:id="rId8" w:tooltip="冠禮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冠禮</w:t>
        </w:r>
      </w:hyperlink>
      <w:r>
        <w:rPr>
          <w:rFonts w:ascii="Arial" w:hAnsi="Arial" w:cs="Arial"/>
          <w:color w:val="252525"/>
          <w:sz w:val="15"/>
          <w:szCs w:val="15"/>
        </w:rPr>
        <w:t>，即</w:t>
      </w:r>
      <w:hyperlink r:id="rId9" w:tooltip="加冠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加冠</w:t>
        </w:r>
      </w:hyperlink>
      <w:r>
        <w:rPr>
          <w:rFonts w:ascii="Arial" w:hAnsi="Arial" w:cs="Arial"/>
          <w:color w:val="252525"/>
          <w:sz w:val="15"/>
          <w:szCs w:val="15"/>
        </w:rPr>
        <w:t>，之後可以娶妻。</w:t>
      </w:r>
      <w:hyperlink r:id="rId10" w:tooltip="加冠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加冠</w:t>
        </w:r>
      </w:hyperlink>
      <w:r>
        <w:rPr>
          <w:rFonts w:ascii="Arial" w:hAnsi="Arial" w:cs="Arial"/>
          <w:color w:val="252525"/>
          <w:sz w:val="15"/>
          <w:szCs w:val="15"/>
        </w:rPr>
        <w:t>指男性被族群承認，表示其已成人。如果是公室</w:t>
      </w:r>
      <w:hyperlink r:id="rId11" w:tooltip="皇室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皇室</w:t>
        </w:r>
      </w:hyperlink>
      <w:r>
        <w:rPr>
          <w:rFonts w:ascii="Arial" w:hAnsi="Arial" w:cs="Arial"/>
          <w:color w:val="252525"/>
          <w:sz w:val="15"/>
          <w:szCs w:val="15"/>
        </w:rPr>
        <w:t>，這個</w:t>
      </w:r>
      <w:hyperlink r:id="rId12" w:tooltip="年紀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年紀</w:t>
        </w:r>
      </w:hyperlink>
      <w:r>
        <w:rPr>
          <w:rFonts w:ascii="Arial" w:hAnsi="Arial" w:cs="Arial"/>
          <w:color w:val="252525"/>
          <w:sz w:val="15"/>
          <w:szCs w:val="15"/>
        </w:rPr>
        <w:t>可以再提前，因為年幼的帝王若遲遲未行冠禮，會讓臣民覺得他還是個孩子，在統治上有所不便。</w:t>
      </w:r>
      <w:hyperlink r:id="rId13" w:tooltip="春秋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春秋</w:t>
        </w:r>
      </w:hyperlink>
      <w:proofErr w:type="gramStart"/>
      <w:r>
        <w:rPr>
          <w:rFonts w:ascii="Arial" w:hAnsi="Arial" w:cs="Arial"/>
          <w:color w:val="252525"/>
          <w:sz w:val="15"/>
          <w:szCs w:val="15"/>
        </w:rPr>
        <w:t>時魯襄公</w:t>
      </w:r>
      <w:proofErr w:type="gramEnd"/>
      <w:r>
        <w:rPr>
          <w:rFonts w:ascii="Arial" w:hAnsi="Arial" w:cs="Arial"/>
          <w:color w:val="252525"/>
          <w:sz w:val="15"/>
          <w:szCs w:val="15"/>
        </w:rPr>
        <w:t>就是</w:t>
      </w:r>
      <w:r>
        <w:rPr>
          <w:rFonts w:ascii="Arial" w:hAnsi="Arial" w:cs="Arial"/>
          <w:color w:val="252525"/>
          <w:sz w:val="15"/>
          <w:szCs w:val="15"/>
        </w:rPr>
        <w:t>12</w:t>
      </w:r>
      <w:r>
        <w:rPr>
          <w:rFonts w:ascii="Arial" w:hAnsi="Arial" w:cs="Arial"/>
          <w:color w:val="252525"/>
          <w:sz w:val="15"/>
          <w:szCs w:val="15"/>
        </w:rPr>
        <w:t>歲加冠的例子。</w:t>
      </w:r>
    </w:p>
    <w:p w:rsidR="00F60DB0" w:rsidRDefault="00F60DB0" w:rsidP="00F60DB0">
      <w:pPr>
        <w:pStyle w:val="Web"/>
        <w:shd w:val="clear" w:color="auto" w:fill="FFFFFF"/>
        <w:spacing w:before="120" w:beforeAutospacing="0" w:after="120" w:afterAutospacing="0" w:line="241" w:lineRule="atLeast"/>
        <w:rPr>
          <w:rFonts w:ascii="Arial" w:hAnsi="Arial" w:cs="Arial"/>
          <w:color w:val="252525"/>
          <w:sz w:val="15"/>
          <w:szCs w:val="15"/>
        </w:rPr>
      </w:pPr>
      <w:r>
        <w:rPr>
          <w:rFonts w:ascii="Arial" w:hAnsi="Arial" w:cs="Arial"/>
          <w:color w:val="252525"/>
          <w:sz w:val="15"/>
          <w:szCs w:val="15"/>
        </w:rPr>
        <w:t>周朝貴族女子則是在滿</w:t>
      </w:r>
      <w:r>
        <w:rPr>
          <w:rFonts w:ascii="Arial" w:hAnsi="Arial" w:cs="Arial"/>
          <w:color w:val="252525"/>
          <w:sz w:val="15"/>
          <w:szCs w:val="15"/>
        </w:rPr>
        <w:t>15</w:t>
      </w:r>
      <w:r>
        <w:rPr>
          <w:rFonts w:ascii="Arial" w:hAnsi="Arial" w:cs="Arial"/>
          <w:color w:val="252525"/>
          <w:sz w:val="15"/>
          <w:szCs w:val="15"/>
        </w:rPr>
        <w:t>歲舉辦</w:t>
      </w:r>
      <w:hyperlink r:id="rId14" w:tooltip="笄禮" w:history="1">
        <w:proofErr w:type="gramStart"/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笄</w:t>
        </w:r>
        <w:proofErr w:type="gramEnd"/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禮</w:t>
        </w:r>
      </w:hyperlink>
      <w:r>
        <w:rPr>
          <w:rFonts w:ascii="Arial" w:hAnsi="Arial" w:cs="Arial"/>
          <w:color w:val="252525"/>
          <w:sz w:val="15"/>
          <w:szCs w:val="15"/>
        </w:rPr>
        <w:t>，及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笄</w:t>
      </w:r>
      <w:proofErr w:type="gramEnd"/>
      <w:r>
        <w:rPr>
          <w:rFonts w:ascii="Arial" w:hAnsi="Arial" w:cs="Arial"/>
          <w:color w:val="252525"/>
          <w:sz w:val="15"/>
          <w:szCs w:val="15"/>
        </w:rPr>
        <w:t>之後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可以許嫁</w:t>
      </w:r>
      <w:proofErr w:type="gramEnd"/>
      <w:r>
        <w:rPr>
          <w:rFonts w:ascii="Arial" w:hAnsi="Arial" w:cs="Arial"/>
          <w:color w:val="252525"/>
          <w:sz w:val="15"/>
          <w:szCs w:val="15"/>
        </w:rPr>
        <w:t>。也有定在滿十六歲時舉辦者，如</w:t>
      </w:r>
      <w:hyperlink r:id="rId15" w:tooltip="日本人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日本人</w:t>
        </w:r>
      </w:hyperlink>
      <w:r>
        <w:rPr>
          <w:rFonts w:ascii="Arial" w:hAnsi="Arial" w:cs="Arial"/>
          <w:color w:val="252525"/>
          <w:sz w:val="15"/>
          <w:szCs w:val="15"/>
        </w:rPr>
        <w:t>的</w:t>
      </w:r>
      <w:hyperlink r:id="rId16" w:tooltip="元服禮" w:history="1">
        <w:proofErr w:type="gramStart"/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元服禮</w:t>
        </w:r>
        <w:proofErr w:type="gramEnd"/>
      </w:hyperlink>
      <w:r>
        <w:rPr>
          <w:rFonts w:ascii="Arial" w:hAnsi="Arial" w:cs="Arial"/>
          <w:color w:val="252525"/>
          <w:sz w:val="15"/>
          <w:szCs w:val="15"/>
        </w:rPr>
        <w:t>，</w:t>
      </w:r>
      <w:hyperlink r:id="rId17" w:tooltip="潮州人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潮州人</w:t>
        </w:r>
      </w:hyperlink>
      <w:r>
        <w:rPr>
          <w:rFonts w:ascii="Arial" w:hAnsi="Arial" w:cs="Arial"/>
          <w:color w:val="252525"/>
          <w:sz w:val="15"/>
          <w:szCs w:val="15"/>
        </w:rPr>
        <w:t>的</w:t>
      </w:r>
      <w:hyperlink r:id="rId18" w:tooltip="出花園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出花園</w:t>
        </w:r>
      </w:hyperlink>
      <w:r>
        <w:rPr>
          <w:rFonts w:ascii="Arial" w:hAnsi="Arial" w:cs="Arial"/>
          <w:color w:val="252525"/>
          <w:sz w:val="15"/>
          <w:szCs w:val="15"/>
        </w:rPr>
        <w:t>以及</w:t>
      </w:r>
      <w:hyperlink r:id="rId19" w:tooltip="臺灣人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臺灣人</w:t>
        </w:r>
      </w:hyperlink>
      <w:r>
        <w:rPr>
          <w:rFonts w:ascii="Arial" w:hAnsi="Arial" w:cs="Arial"/>
          <w:color w:val="252525"/>
          <w:sz w:val="15"/>
          <w:szCs w:val="15"/>
        </w:rPr>
        <w:t>的</w:t>
      </w:r>
      <w:hyperlink r:id="rId20" w:tooltip="做十六歲" w:history="1">
        <w:r>
          <w:rPr>
            <w:rStyle w:val="a3"/>
            <w:rFonts w:ascii="Arial" w:hAnsi="Arial" w:cs="Arial"/>
            <w:color w:val="0B0080"/>
            <w:sz w:val="15"/>
            <w:szCs w:val="15"/>
            <w:u w:val="none"/>
          </w:rPr>
          <w:t>做十六歲</w:t>
        </w:r>
      </w:hyperlink>
      <w:r>
        <w:rPr>
          <w:rFonts w:ascii="Arial" w:hAnsi="Arial" w:cs="Arial"/>
          <w:color w:val="252525"/>
          <w:sz w:val="15"/>
          <w:szCs w:val="15"/>
        </w:rPr>
        <w:t>。若女子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提早許嫁</w:t>
      </w:r>
      <w:proofErr w:type="gramEnd"/>
      <w:r>
        <w:rPr>
          <w:rFonts w:ascii="Arial" w:hAnsi="Arial" w:cs="Arial"/>
          <w:color w:val="252525"/>
          <w:sz w:val="15"/>
          <w:szCs w:val="15"/>
        </w:rPr>
        <w:t>，也可提早行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笄</w:t>
      </w:r>
      <w:proofErr w:type="gramEnd"/>
      <w:r>
        <w:rPr>
          <w:rFonts w:ascii="Arial" w:hAnsi="Arial" w:cs="Arial"/>
          <w:color w:val="252525"/>
          <w:sz w:val="15"/>
          <w:szCs w:val="15"/>
        </w:rPr>
        <w:t>禮。若女子到了二十歲都還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沒許嫁</w:t>
      </w:r>
      <w:proofErr w:type="gramEnd"/>
      <w:r>
        <w:rPr>
          <w:rFonts w:ascii="Arial" w:hAnsi="Arial" w:cs="Arial"/>
          <w:color w:val="252525"/>
          <w:sz w:val="15"/>
          <w:szCs w:val="15"/>
        </w:rPr>
        <w:t>，也應行</w:t>
      </w:r>
      <w:proofErr w:type="gramStart"/>
      <w:r>
        <w:rPr>
          <w:rFonts w:ascii="Arial" w:hAnsi="Arial" w:cs="Arial"/>
          <w:color w:val="252525"/>
          <w:sz w:val="15"/>
          <w:szCs w:val="15"/>
        </w:rPr>
        <w:t>笄</w:t>
      </w:r>
      <w:proofErr w:type="gramEnd"/>
      <w:r>
        <w:rPr>
          <w:rFonts w:ascii="Arial" w:hAnsi="Arial" w:cs="Arial"/>
          <w:color w:val="252525"/>
          <w:sz w:val="15"/>
          <w:szCs w:val="15"/>
        </w:rPr>
        <w:t>禮，因此時她已是完全成熟的女子，不再適合做女孩的打扮。</w:t>
      </w:r>
    </w:p>
    <w:p w:rsidR="00F128EF" w:rsidRPr="00F60DB0" w:rsidRDefault="00F128EF"/>
    <w:sectPr w:rsidR="00F128EF" w:rsidRPr="00F60DB0" w:rsidSect="00F12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DB0"/>
    <w:rsid w:val="00F128EF"/>
    <w:rsid w:val="00F6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0D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60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6%A0%E7%A6%AE" TargetMode="External"/><Relationship Id="rId13" Type="http://schemas.openxmlformats.org/officeDocument/2006/relationships/hyperlink" Target="http://zh.wikipedia.org/wiki/%E6%98%A5%E7%A7%8B" TargetMode="External"/><Relationship Id="rId18" Type="http://schemas.openxmlformats.org/officeDocument/2006/relationships/hyperlink" Target="http://zh.wikipedia.org/wiki/%E5%87%BA%E8%8A%B1%E5%9B%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zh.wikipedia.org/wiki/%E6%98%8E%E6%9C%9D" TargetMode="External"/><Relationship Id="rId12" Type="http://schemas.openxmlformats.org/officeDocument/2006/relationships/hyperlink" Target="http://zh.wikipedia.org/wiki/%E5%B9%B4%E7%B4%80" TargetMode="External"/><Relationship Id="rId17" Type="http://schemas.openxmlformats.org/officeDocument/2006/relationships/hyperlink" Target="http://zh.wikipedia.org/wiki/%E6%BD%AE%E5%B7%9E%E4%BA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h.wikipedia.org/wiki/%E5%85%83%E6%9C%8D%E7%A4%BC" TargetMode="External"/><Relationship Id="rId20" Type="http://schemas.openxmlformats.org/officeDocument/2006/relationships/hyperlink" Target="http://zh.wikipedia.org/wiki/%E5%81%9A%E5%8D%81%E5%85%AD%E6%AD%B2" TargetMode="External"/><Relationship Id="rId1" Type="http://schemas.openxmlformats.org/officeDocument/2006/relationships/styles" Target="styles.xml"/><Relationship Id="rId6" Type="http://schemas.openxmlformats.org/officeDocument/2006/relationships/hyperlink" Target="http://zh.wikipedia.org/wiki/%E8%A5%BF%E5%91%A8" TargetMode="External"/><Relationship Id="rId11" Type="http://schemas.openxmlformats.org/officeDocument/2006/relationships/hyperlink" Target="http://zh.wikipedia.org/wiki/%E7%9A%87%E5%AE%A4" TargetMode="External"/><Relationship Id="rId5" Type="http://schemas.openxmlformats.org/officeDocument/2006/relationships/hyperlink" Target="http://zh.wikipedia.org/wiki/%E7%AC%84%E7%A4%BC" TargetMode="External"/><Relationship Id="rId15" Type="http://schemas.openxmlformats.org/officeDocument/2006/relationships/hyperlink" Target="http://zh.wikipedia.org/wiki/%E6%97%A5%E6%9C%AC%E4%BA%BA" TargetMode="External"/><Relationship Id="rId10" Type="http://schemas.openxmlformats.org/officeDocument/2006/relationships/hyperlink" Target="http://zh.wikipedia.org/wiki/%E5%8A%A0%E5%86%A0" TargetMode="External"/><Relationship Id="rId19" Type="http://schemas.openxmlformats.org/officeDocument/2006/relationships/hyperlink" Target="http://zh.wikipedia.org/wiki/%E8%87%BA%E7%81%A3%E4%BA%BA" TargetMode="External"/><Relationship Id="rId4" Type="http://schemas.openxmlformats.org/officeDocument/2006/relationships/hyperlink" Target="http://zh.wikipedia.org/wiki/%E5%86%A0%E7%A6%AE" TargetMode="External"/><Relationship Id="rId9" Type="http://schemas.openxmlformats.org/officeDocument/2006/relationships/hyperlink" Target="http://zh.wikipedia.org/wiki/%E5%8A%A0%E5%86%A0" TargetMode="External"/><Relationship Id="rId14" Type="http://schemas.openxmlformats.org/officeDocument/2006/relationships/hyperlink" Target="http://zh.wikipedia.org/wiki/%E7%AC%84%E7%A6%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1</cp:revision>
  <dcterms:created xsi:type="dcterms:W3CDTF">2015-05-07T14:56:00Z</dcterms:created>
  <dcterms:modified xsi:type="dcterms:W3CDTF">2015-05-07T14:57:00Z</dcterms:modified>
</cp:coreProperties>
</file>